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E754" w14:textId="77777777" w:rsidR="00F428C9" w:rsidRPr="00F428C9" w:rsidRDefault="00F428C9" w:rsidP="00F428C9">
      <w:pPr>
        <w:spacing w:after="0"/>
        <w:ind w:firstLine="709"/>
        <w:jc w:val="both"/>
        <w:rPr>
          <w:b/>
          <w:bCs/>
        </w:rPr>
      </w:pPr>
      <w:r w:rsidRPr="00F428C9">
        <w:rPr>
          <w:b/>
          <w:bCs/>
        </w:rPr>
        <w:fldChar w:fldCharType="begin"/>
      </w:r>
      <w:r w:rsidRPr="00F428C9">
        <w:rPr>
          <w:b/>
          <w:bCs/>
        </w:rPr>
        <w:instrText>HYPERLINK "http://www.ocmko.ru/index.php?option=com_content&amp;view=article&amp;id=126:sroki-i-mesta-registratsii-na-sdachu-gia-11-v-kemerovskoj-oblasti-v-2015-2016-g&amp;catid=12:informirovanie-o-gia&amp;Itemid=140"</w:instrText>
      </w:r>
      <w:r w:rsidRPr="00F428C9">
        <w:rPr>
          <w:b/>
          <w:bCs/>
        </w:rPr>
      </w:r>
      <w:r w:rsidRPr="00F428C9">
        <w:rPr>
          <w:b/>
          <w:bCs/>
        </w:rPr>
        <w:fldChar w:fldCharType="separate"/>
      </w:r>
      <w:r w:rsidRPr="00F428C9">
        <w:rPr>
          <w:rStyle w:val="a3"/>
          <w:b/>
          <w:bCs/>
        </w:rPr>
        <w:t>Единый государственный экзамен по информатике и ИКТ (КЕГЭ)</w:t>
      </w:r>
      <w:r w:rsidRPr="00F428C9">
        <w:fldChar w:fldCharType="end"/>
      </w:r>
    </w:p>
    <w:p w14:paraId="524D40D4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t>В 2021 году ЕГЭ по информатике претерпел наибольшие изменения за всю историю его проведения – теперь экзамен сдается в компьютерной форме (и даже называется КЕГЭ), больше нет части II, где нужно давать развернутые ответы, в каждом задании требуется лишь числовой ответ, появилось много новых заданий, а для решения старых появились новые способы благодаря доступным на компьютере приложениям. </w:t>
      </w:r>
    </w:p>
    <w:p w14:paraId="78BCF182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t xml:space="preserve">В отличие от бланковой модели экзамена, выполнение заданий по программированию допускается на языках программирования (семействах языков) С++, Java, C#, </w:t>
      </w:r>
      <w:proofErr w:type="spellStart"/>
      <w:r w:rsidRPr="00F428C9">
        <w:t>Pascal</w:t>
      </w:r>
      <w:proofErr w:type="spellEnd"/>
      <w:r w:rsidRPr="00F428C9">
        <w:t>, Python. Из примеров фрагментов кода в заданиях в связи с невостребованностью исключены примеры на Бейсике.</w:t>
      </w:r>
    </w:p>
    <w:p w14:paraId="038A0908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t>На фоне этого в ЕГЭ 2025 изменений не так много, но составители продолжают делать акцент на использовании инструментов компьютера при решении заданий экзамена.</w:t>
      </w:r>
    </w:p>
    <w:p w14:paraId="618934AC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rPr>
          <w:b/>
          <w:bCs/>
        </w:rPr>
        <w:t>Изменения в КИМ КЕГЭ 2025 года</w:t>
      </w:r>
    </w:p>
    <w:p w14:paraId="67B6903C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t>Изменения структуры КИМ отсутствуют.</w:t>
      </w:r>
    </w:p>
    <w:p w14:paraId="61C84142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t> </w:t>
      </w:r>
    </w:p>
    <w:p w14:paraId="5A7C7DA8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t>Задание 27 в 2025 г. будет проверять умение выполнять последовательность решения задач анализа данных: сбор первичных данных, очистка и оценка качества данных, выбор и построение модели, преобразование данных, визуализация данных, интерпретация результатов.</w:t>
      </w:r>
    </w:p>
    <w:p w14:paraId="74ED7975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t> </w:t>
      </w:r>
    </w:p>
    <w:p w14:paraId="55597F21" w14:textId="77777777" w:rsidR="00F428C9" w:rsidRPr="00F428C9" w:rsidRDefault="00F428C9" w:rsidP="00F428C9">
      <w:pPr>
        <w:numPr>
          <w:ilvl w:val="0"/>
          <w:numId w:val="1"/>
        </w:numPr>
        <w:spacing w:after="0"/>
        <w:jc w:val="both"/>
      </w:pPr>
      <w:r w:rsidRPr="00F428C9">
        <w:t>Демонстрационный вариант</w:t>
      </w:r>
    </w:p>
    <w:p w14:paraId="656EF81E" w14:textId="77777777" w:rsidR="00F428C9" w:rsidRPr="00F428C9" w:rsidRDefault="00F428C9" w:rsidP="00F428C9">
      <w:pPr>
        <w:numPr>
          <w:ilvl w:val="0"/>
          <w:numId w:val="1"/>
        </w:numPr>
        <w:spacing w:after="0"/>
        <w:jc w:val="both"/>
      </w:pPr>
      <w:r w:rsidRPr="00F428C9">
        <w:t>Кодификатор</w:t>
      </w:r>
    </w:p>
    <w:p w14:paraId="6D317CA6" w14:textId="77777777" w:rsidR="00F428C9" w:rsidRPr="00F428C9" w:rsidRDefault="00F428C9" w:rsidP="00F428C9">
      <w:pPr>
        <w:numPr>
          <w:ilvl w:val="0"/>
          <w:numId w:val="1"/>
        </w:numPr>
        <w:spacing w:after="0"/>
        <w:jc w:val="both"/>
      </w:pPr>
      <w:r w:rsidRPr="00F428C9">
        <w:t>Спецификация</w:t>
      </w:r>
    </w:p>
    <w:p w14:paraId="1E87DFC6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t> </w:t>
      </w:r>
    </w:p>
    <w:p w14:paraId="5DA05EF5" w14:textId="77777777" w:rsidR="00F428C9" w:rsidRPr="00F428C9" w:rsidRDefault="00F428C9" w:rsidP="00F428C9">
      <w:pPr>
        <w:spacing w:after="0"/>
        <w:ind w:firstLine="709"/>
        <w:jc w:val="both"/>
      </w:pPr>
      <w:hyperlink r:id="rId5" w:history="1">
        <w:r w:rsidRPr="00F428C9">
          <w:rPr>
            <w:rStyle w:val="a3"/>
          </w:rPr>
          <w:t>Демонстрационный вариант ЕГЭ-2025</w:t>
        </w:r>
      </w:hyperlink>
    </w:p>
    <w:p w14:paraId="6C67C766" w14:textId="77777777" w:rsidR="00F428C9" w:rsidRPr="00F428C9" w:rsidRDefault="00F428C9" w:rsidP="00F428C9">
      <w:pPr>
        <w:spacing w:after="0"/>
        <w:ind w:firstLine="709"/>
        <w:jc w:val="both"/>
      </w:pPr>
    </w:p>
    <w:p w14:paraId="6459918F" w14:textId="77777777" w:rsidR="00F428C9" w:rsidRPr="00F428C9" w:rsidRDefault="00F428C9" w:rsidP="00F428C9">
      <w:pPr>
        <w:spacing w:after="0"/>
        <w:ind w:firstLine="709"/>
        <w:jc w:val="both"/>
      </w:pPr>
      <w:hyperlink r:id="rId6" w:history="1">
        <w:r w:rsidRPr="00F428C9">
          <w:rPr>
            <w:rStyle w:val="a3"/>
          </w:rPr>
          <w:t>Перечень стандартного программного обеспечения, предоставляемого участнику единого государственного экзамена по информатике в компьютерной форме</w:t>
        </w:r>
      </w:hyperlink>
    </w:p>
    <w:p w14:paraId="5B31FE61" w14:textId="71F4A265" w:rsidR="00F428C9" w:rsidRPr="00F428C9" w:rsidRDefault="00F428C9" w:rsidP="00F428C9">
      <w:pPr>
        <w:spacing w:after="0"/>
        <w:ind w:firstLine="709"/>
        <w:jc w:val="both"/>
      </w:pPr>
      <w:r w:rsidRPr="00F428C9">
        <w:lastRenderedPageBreak/>
        <w:br/>
      </w:r>
      <w:r w:rsidRPr="00F428C9">
        <w:br/>
      </w:r>
      <w:r w:rsidRPr="00F428C9">
        <w:drawing>
          <wp:inline distT="0" distB="0" distL="0" distR="0" wp14:anchorId="0AD53CEC" wp14:editId="3A05A163">
            <wp:extent cx="5939790" cy="3395345"/>
            <wp:effectExtent l="0" t="0" r="3810" b="0"/>
            <wp:docPr id="1124797225" name="Рисунок 2" descr="k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AA81" w14:textId="77777777" w:rsidR="00F428C9" w:rsidRPr="00F428C9" w:rsidRDefault="00F428C9" w:rsidP="00F428C9">
      <w:pPr>
        <w:spacing w:after="0"/>
        <w:ind w:firstLine="709"/>
        <w:jc w:val="both"/>
      </w:pPr>
      <w:r w:rsidRPr="00F428C9">
        <w:rPr>
          <w:b/>
          <w:bCs/>
        </w:rPr>
        <w:t>Демонстрационная версия станции КЕГЭ</w:t>
      </w:r>
    </w:p>
    <w:p w14:paraId="060AED81" w14:textId="16439707" w:rsidR="00F428C9" w:rsidRPr="00F428C9" w:rsidRDefault="00F428C9" w:rsidP="00F428C9">
      <w:pPr>
        <w:spacing w:after="0"/>
        <w:ind w:firstLine="709"/>
        <w:jc w:val="both"/>
      </w:pPr>
      <w:r w:rsidRPr="00F428C9">
        <w:t>Данный тренажёр предназначен для знакомства с интерфейсом и возможностями Станции КЕГЭ,</w:t>
      </w:r>
      <w:r>
        <w:t xml:space="preserve"> </w:t>
      </w:r>
      <w:r w:rsidRPr="00F428C9">
        <w:t>которая будет использоваться при проведении ЕГЭ по информатике и ИКТ в 2025 году.</w:t>
      </w:r>
    </w:p>
    <w:p w14:paraId="6C461CD7" w14:textId="77777777" w:rsidR="00F428C9" w:rsidRPr="00F428C9" w:rsidRDefault="00F428C9" w:rsidP="00F428C9">
      <w:pPr>
        <w:spacing w:after="0"/>
        <w:ind w:firstLine="709"/>
        <w:jc w:val="both"/>
      </w:pPr>
      <w:hyperlink r:id="rId8" w:history="1">
        <w:r w:rsidRPr="00F428C9">
          <w:rPr>
            <w:rStyle w:val="a3"/>
          </w:rPr>
          <w:t>https://kompege.ru/</w:t>
        </w:r>
      </w:hyperlink>
    </w:p>
    <w:p w14:paraId="1E8CD5A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5F73"/>
    <w:multiLevelType w:val="multilevel"/>
    <w:tmpl w:val="1B42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47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E"/>
    <w:rsid w:val="002B57A9"/>
    <w:rsid w:val="006C0B77"/>
    <w:rsid w:val="008242FF"/>
    <w:rsid w:val="00870751"/>
    <w:rsid w:val="00922C48"/>
    <w:rsid w:val="00B915B7"/>
    <w:rsid w:val="00EA59DF"/>
    <w:rsid w:val="00ED0A8E"/>
    <w:rsid w:val="00EE4070"/>
    <w:rsid w:val="00F12C76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8439"/>
  <w15:chartTrackingRefBased/>
  <w15:docId w15:val="{3B9F8F4B-B075-4FA4-926D-FFF8776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8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386">
              <w:marLeft w:val="75"/>
              <w:marRight w:val="75"/>
              <w:marTop w:val="75"/>
              <w:marBottom w:val="75"/>
              <w:divBdr>
                <w:top w:val="single" w:sz="6" w:space="8" w:color="CCCCCC"/>
                <w:left w:val="single" w:sz="6" w:space="30" w:color="CCCCCC"/>
                <w:bottom w:val="single" w:sz="6" w:space="8" w:color="CCCCCC"/>
                <w:right w:val="single" w:sz="6" w:space="8" w:color="CCCCCC"/>
              </w:divBdr>
            </w:div>
            <w:div w:id="599341804">
              <w:marLeft w:val="75"/>
              <w:marRight w:val="75"/>
              <w:marTop w:val="75"/>
              <w:marBottom w:val="75"/>
              <w:divBdr>
                <w:top w:val="single" w:sz="6" w:space="8" w:color="CCCCCC"/>
                <w:left w:val="single" w:sz="6" w:space="30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925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6487">
              <w:marLeft w:val="75"/>
              <w:marRight w:val="75"/>
              <w:marTop w:val="75"/>
              <w:marBottom w:val="75"/>
              <w:divBdr>
                <w:top w:val="single" w:sz="6" w:space="8" w:color="CCCCCC"/>
                <w:left w:val="single" w:sz="6" w:space="30" w:color="CCCCCC"/>
                <w:bottom w:val="single" w:sz="6" w:space="8" w:color="CCCCCC"/>
                <w:right w:val="single" w:sz="6" w:space="8" w:color="CCCCCC"/>
              </w:divBdr>
            </w:div>
            <w:div w:id="1875120016">
              <w:marLeft w:val="75"/>
              <w:marRight w:val="75"/>
              <w:marTop w:val="75"/>
              <w:marBottom w:val="75"/>
              <w:divBdr>
                <w:top w:val="single" w:sz="6" w:space="8" w:color="CCCCCC"/>
                <w:left w:val="single" w:sz="6" w:space="30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eg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mko.ru/index.php?option=com_phocadownload&amp;view=category&amp;download=2157:perechen-standartnogo-programmnogo-obespecheniya-predostavlyaemogo-uchastniku-edinogo-gosudarstvennogo-ekzamena-po-informatike-v-kompyuternoj-forme&amp;id=41:obshchie&amp;Itemid=134" TargetMode="External"/><Relationship Id="rId5" Type="http://schemas.openxmlformats.org/officeDocument/2006/relationships/hyperlink" Target="http://www.ocmko.ru/index.php?option=com_phocadownload&amp;view=category&amp;download=2225:inf-11-2025-proekt&amp;id=43:demoversii-ege&amp;Itemid=1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2024-11-11T05:08:00Z</dcterms:created>
  <dcterms:modified xsi:type="dcterms:W3CDTF">2024-11-11T05:11:00Z</dcterms:modified>
</cp:coreProperties>
</file>